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5E203D" w:rsidRDefault="00A543A8" w:rsidP="004A05C0">
            <w:pPr>
              <w:rPr>
                <w:rFonts w:ascii="Arial" w:hAnsi="Arial" w:cs="Arial"/>
                <w:sz w:val="18"/>
                <w:szCs w:val="18"/>
              </w:rPr>
            </w:pPr>
            <w:r w:rsidRPr="005E203D">
              <w:rPr>
                <w:rFonts w:ascii="Arial" w:hAnsi="Arial" w:cs="Arial"/>
                <w:sz w:val="18"/>
                <w:szCs w:val="18"/>
              </w:rPr>
              <w:t>Licitación</w:t>
            </w:r>
            <w:r w:rsidR="00A7179D" w:rsidRPr="005E203D">
              <w:rPr>
                <w:rFonts w:ascii="Arial" w:hAnsi="Arial" w:cs="Arial"/>
                <w:sz w:val="18"/>
                <w:szCs w:val="18"/>
              </w:rPr>
              <w:t xml:space="preserve"> </w:t>
            </w:r>
            <w:r w:rsidR="001D3950" w:rsidRPr="005E203D">
              <w:rPr>
                <w:rFonts w:ascii="Arial" w:hAnsi="Arial" w:cs="Arial"/>
                <w:sz w:val="18"/>
                <w:szCs w:val="18"/>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77785D56" w:rsidR="00E87FCF" w:rsidRPr="005E203D" w:rsidRDefault="00061BB1" w:rsidP="00C36A1D">
            <w:pPr>
              <w:rPr>
                <w:rFonts w:ascii="Arial" w:hAnsi="Arial" w:cs="Arial"/>
                <w:sz w:val="18"/>
                <w:szCs w:val="18"/>
              </w:rPr>
            </w:pPr>
            <w:r w:rsidRPr="005E203D">
              <w:rPr>
                <w:rFonts w:ascii="Arial" w:hAnsi="Arial" w:cs="Arial"/>
                <w:sz w:val="18"/>
                <w:szCs w:val="18"/>
              </w:rPr>
              <w:t>LP-</w:t>
            </w:r>
            <w:r w:rsidR="0098398A">
              <w:rPr>
                <w:rFonts w:ascii="Arial" w:hAnsi="Arial" w:cs="Arial"/>
                <w:sz w:val="18"/>
                <w:szCs w:val="18"/>
              </w:rPr>
              <w:t>SC-001-2025</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53923815" w:rsidR="00E87FCF" w:rsidRPr="005E203D" w:rsidRDefault="00F43D1F" w:rsidP="00D73BA5">
            <w:pPr>
              <w:rPr>
                <w:rFonts w:ascii="Arial" w:hAnsi="Arial" w:cs="Arial"/>
                <w:sz w:val="18"/>
                <w:szCs w:val="18"/>
              </w:rPr>
            </w:pPr>
            <w:r w:rsidRPr="00BC130C">
              <w:rPr>
                <w:rFonts w:ascii="Arial" w:hAnsi="Arial" w:cs="Arial"/>
                <w:sz w:val="18"/>
                <w:szCs w:val="18"/>
              </w:rPr>
              <w:t>Nacional</w:t>
            </w:r>
            <w:r w:rsidR="00D73BA5" w:rsidRPr="00BC130C">
              <w:rPr>
                <w:rFonts w:ascii="Arial" w:hAnsi="Arial" w:cs="Arial"/>
                <w:sz w:val="18"/>
                <w:szCs w:val="18"/>
              </w:rPr>
              <w:t xml:space="preserve"> sin la</w:t>
            </w:r>
            <w:r w:rsidR="00636D57" w:rsidRPr="00BC130C">
              <w:rPr>
                <w:rFonts w:ascii="Arial" w:hAnsi="Arial" w:cs="Arial"/>
                <w:sz w:val="18"/>
                <w:szCs w:val="18"/>
              </w:rPr>
              <w:t xml:space="preserve"> </w:t>
            </w:r>
            <w:r w:rsidR="00A543A8" w:rsidRPr="00BC130C">
              <w:rPr>
                <w:rFonts w:ascii="Arial" w:hAnsi="Arial" w:cs="Arial"/>
                <w:sz w:val="18"/>
                <w:szCs w:val="18"/>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F19DD07" w:rsidR="00E87FCF" w:rsidRPr="005E203D" w:rsidRDefault="00BC130C" w:rsidP="007C0F3D">
            <w:pPr>
              <w:rPr>
                <w:rFonts w:ascii="Arial" w:hAnsi="Arial" w:cs="Arial"/>
                <w:sz w:val="18"/>
                <w:szCs w:val="18"/>
              </w:rPr>
            </w:pPr>
            <w:r>
              <w:rPr>
                <w:rFonts w:ascii="Arial" w:hAnsi="Arial" w:cs="Arial"/>
                <w:sz w:val="18"/>
                <w:szCs w:val="18"/>
              </w:rPr>
              <w:t>MANTENIMIENTO</w:t>
            </w:r>
            <w:r w:rsidR="001A485B">
              <w:rPr>
                <w:rFonts w:ascii="Arial" w:hAnsi="Arial" w:cs="Arial"/>
                <w:sz w:val="18"/>
                <w:szCs w:val="18"/>
              </w:rPr>
              <w:t xml:space="preserve"> CORRECTIVO Y PREVENTIVO A LOS TRES</w:t>
            </w:r>
            <w:r>
              <w:rPr>
                <w:rFonts w:ascii="Arial" w:hAnsi="Arial" w:cs="Arial"/>
                <w:sz w:val="18"/>
                <w:szCs w:val="18"/>
              </w:rPr>
              <w:t xml:space="preserve"> ELEVADORES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0FF9430B" w:rsidR="00E87FCF" w:rsidRPr="005E203D" w:rsidRDefault="00BC130C" w:rsidP="00F9166E">
            <w:pPr>
              <w:rPr>
                <w:rFonts w:ascii="Arial" w:hAnsi="Arial" w:cs="Arial"/>
                <w:sz w:val="18"/>
                <w:szCs w:val="18"/>
              </w:rPr>
            </w:pPr>
            <w:r>
              <w:rPr>
                <w:rFonts w:ascii="Arial" w:hAnsi="Arial" w:cs="Arial"/>
                <w:sz w:val="18"/>
                <w:szCs w:val="18"/>
              </w:rPr>
              <w:t>Recursos Materiales y Servicios Generales</w:t>
            </w:r>
            <w:r w:rsidR="00F95160">
              <w:rPr>
                <w:rFonts w:ascii="Arial" w:hAnsi="Arial" w:cs="Arial"/>
                <w:sz w:val="18"/>
                <w:szCs w:val="18"/>
              </w:rPr>
              <w:t>.</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0AF0764D" w:rsidR="005672D9" w:rsidRPr="005E203D" w:rsidRDefault="00EB2361" w:rsidP="007C6279">
            <w:pPr>
              <w:jc w:val="both"/>
              <w:rPr>
                <w:rFonts w:ascii="Arial" w:hAnsi="Arial" w:cs="Arial"/>
                <w:sz w:val="18"/>
                <w:szCs w:val="18"/>
              </w:rPr>
            </w:pPr>
            <w:r w:rsidRPr="00BC130C">
              <w:rPr>
                <w:rFonts w:ascii="Arial" w:hAnsi="Arial" w:cs="Arial"/>
                <w:sz w:val="18"/>
                <w:szCs w:val="18"/>
              </w:rPr>
              <w:t>$</w:t>
            </w:r>
            <w:r w:rsidR="00F95160" w:rsidRPr="00BC130C">
              <w:rPr>
                <w:rFonts w:ascii="Arial" w:hAnsi="Arial" w:cs="Arial"/>
                <w:sz w:val="18"/>
                <w:szCs w:val="18"/>
              </w:rPr>
              <w:t>1´</w:t>
            </w:r>
            <w:r w:rsidR="00BC130C" w:rsidRPr="00BC130C">
              <w:rPr>
                <w:rFonts w:ascii="Arial" w:hAnsi="Arial" w:cs="Arial"/>
                <w:sz w:val="18"/>
                <w:szCs w:val="18"/>
              </w:rPr>
              <w:t>500</w:t>
            </w:r>
            <w:r w:rsidR="00F95160" w:rsidRPr="00BC130C">
              <w:rPr>
                <w:rFonts w:ascii="Arial" w:hAnsi="Arial" w:cs="Arial"/>
                <w:sz w:val="18"/>
                <w:szCs w:val="18"/>
              </w:rPr>
              <w:t>,000.00</w:t>
            </w:r>
            <w:r w:rsidR="00F875B6" w:rsidRPr="00BC130C">
              <w:rPr>
                <w:rFonts w:ascii="Arial" w:hAnsi="Arial" w:cs="Arial"/>
                <w:sz w:val="18"/>
                <w:szCs w:val="18"/>
              </w:rPr>
              <w:t xml:space="preserve"> </w:t>
            </w:r>
            <w:r w:rsidR="00061BB1" w:rsidRPr="00BC130C">
              <w:rPr>
                <w:rFonts w:ascii="Arial" w:hAnsi="Arial" w:cs="Arial"/>
                <w:sz w:val="18"/>
                <w:szCs w:val="18"/>
              </w:rPr>
              <w:t>(</w:t>
            </w:r>
            <w:r w:rsidR="00F95160" w:rsidRPr="00BC130C">
              <w:rPr>
                <w:rFonts w:ascii="Arial" w:hAnsi="Arial" w:cs="Arial"/>
                <w:sz w:val="18"/>
                <w:szCs w:val="18"/>
              </w:rPr>
              <w:t xml:space="preserve">un millón </w:t>
            </w:r>
            <w:r w:rsidR="00BC130C" w:rsidRPr="00BC130C">
              <w:rPr>
                <w:rFonts w:ascii="Arial" w:hAnsi="Arial" w:cs="Arial"/>
                <w:sz w:val="18"/>
                <w:szCs w:val="18"/>
              </w:rPr>
              <w:t xml:space="preserve">quinientos </w:t>
            </w:r>
            <w:r w:rsidR="00F95160" w:rsidRPr="00BC130C">
              <w:rPr>
                <w:rFonts w:ascii="Arial" w:hAnsi="Arial" w:cs="Arial"/>
                <w:sz w:val="18"/>
                <w:szCs w:val="18"/>
              </w:rPr>
              <w:t>mil</w:t>
            </w:r>
            <w:r w:rsidR="00C432A8" w:rsidRPr="00BC130C">
              <w:rPr>
                <w:rFonts w:ascii="Arial" w:hAnsi="Arial" w:cs="Arial"/>
                <w:sz w:val="18"/>
                <w:szCs w:val="18"/>
              </w:rPr>
              <w:t xml:space="preserve"> pesos</w:t>
            </w:r>
            <w:r w:rsidR="00061BB1" w:rsidRPr="00BC130C">
              <w:rPr>
                <w:rFonts w:ascii="Arial" w:hAnsi="Arial" w:cs="Arial"/>
                <w:sz w:val="18"/>
                <w:szCs w:val="18"/>
              </w:rPr>
              <w:t xml:space="preserve"> 00/100 m</w:t>
            </w:r>
            <w:r w:rsidR="005672D9" w:rsidRPr="00BC130C">
              <w:rPr>
                <w:rFonts w:ascii="Arial" w:hAnsi="Arial" w:cs="Arial"/>
                <w:sz w:val="18"/>
                <w:szCs w:val="18"/>
              </w:rPr>
              <w:t>.</w:t>
            </w:r>
            <w:r w:rsidR="00061BB1" w:rsidRPr="00BC130C">
              <w:rPr>
                <w:rFonts w:ascii="Arial" w:hAnsi="Arial" w:cs="Arial"/>
                <w:sz w:val="18"/>
                <w:szCs w:val="18"/>
              </w:rPr>
              <w:t xml:space="preserve"> n.</w:t>
            </w:r>
            <w:r w:rsidR="00BC130C" w:rsidRPr="00BC130C">
              <w:rPr>
                <w:rFonts w:ascii="Arial" w:hAnsi="Arial" w:cs="Arial"/>
                <w:sz w:val="18"/>
                <w:szCs w:val="18"/>
              </w:rPr>
              <w:t>)</w:t>
            </w:r>
            <w:r w:rsidR="007C6279">
              <w:rPr>
                <w:rFonts w:ascii="Arial" w:hAnsi="Arial" w:cs="Arial"/>
                <w:sz w:val="18"/>
                <w:szCs w:val="18"/>
              </w:rPr>
              <w:t xml:space="preserve"> </w:t>
            </w:r>
            <w:r w:rsidR="00BC130C" w:rsidRPr="00BC130C">
              <w:rPr>
                <w:rFonts w:ascii="Arial" w:hAnsi="Arial" w:cs="Arial"/>
                <w:sz w:val="18"/>
                <w:szCs w:val="18"/>
              </w:rPr>
              <w:t xml:space="preserve">del presupuesto de egresos de la ASEJ, para el ejercicio fiscal </w:t>
            </w:r>
            <w:r w:rsidR="005E203D" w:rsidRPr="005E203D">
              <w:rPr>
                <w:rFonts w:ascii="Arial" w:hAnsi="Arial" w:cs="Arial"/>
                <w:sz w:val="18"/>
                <w:szCs w:val="18"/>
              </w:rPr>
              <w:t>2025.</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5E203D" w:rsidRDefault="00F9166E" w:rsidP="00F9166E">
            <w:pPr>
              <w:rPr>
                <w:rFonts w:ascii="Arial" w:hAnsi="Arial" w:cs="Arial"/>
                <w:sz w:val="18"/>
                <w:szCs w:val="18"/>
              </w:rPr>
            </w:pPr>
            <w:r w:rsidRPr="005E203D">
              <w:rPr>
                <w:rFonts w:ascii="Arial" w:hAnsi="Arial" w:cs="Arial"/>
                <w:sz w:val="18"/>
                <w:szCs w:val="18"/>
              </w:rPr>
              <w:t xml:space="preserve">No aplica </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77777777" w:rsidR="001A485B" w:rsidRDefault="001A485B" w:rsidP="000C341B">
      <w:pPr>
        <w:jc w:val="center"/>
        <w:rPr>
          <w:rFonts w:ascii="Arial" w:hAnsi="Arial" w:cs="Arial"/>
          <w:b/>
          <w:sz w:val="24"/>
          <w:szCs w:val="24"/>
        </w:rPr>
      </w:pPr>
    </w:p>
    <w:p w14:paraId="1AD90BA9" w14:textId="748BC186"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F764B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F764B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F764B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F764B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F764B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F764B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F764B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F764B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F764B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F764B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F764B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F764B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F764B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F764B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F764B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F764B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F764B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F764B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F764B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F764B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F764B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F764B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F764B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F764B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F764B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F764B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F764B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F764B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F764B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F764B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F764B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F764B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F764B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F764B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F764B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F764B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F764B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F764B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F764B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F764B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F764B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F764B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F764B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F764B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F764B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F764B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F764B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F764B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F764B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F764B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F764B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F764B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F764B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F764B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F764B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127"/>
        <w:gridCol w:w="1842"/>
      </w:tblGrid>
      <w:tr w:rsidR="00E87FCF" w:rsidRPr="009E15A4" w14:paraId="79372FF2" w14:textId="77777777" w:rsidTr="0002370A">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127"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02370A">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1175569D" w:rsidR="00E87FCF" w:rsidRPr="00FA3609" w:rsidRDefault="00BE16E6" w:rsidP="00023DF0">
            <w:pPr>
              <w:jc w:val="both"/>
              <w:rPr>
                <w:rFonts w:ascii="Arial" w:hAnsi="Arial" w:cs="Arial"/>
                <w:sz w:val="20"/>
                <w:szCs w:val="20"/>
              </w:rPr>
            </w:pPr>
            <w:r>
              <w:rPr>
                <w:rFonts w:ascii="Arial" w:hAnsi="Arial" w:cs="Arial"/>
                <w:sz w:val="20"/>
                <w:szCs w:val="20"/>
              </w:rPr>
              <w:t xml:space="preserve">17 </w:t>
            </w:r>
            <w:r w:rsidR="00347435">
              <w:rPr>
                <w:rFonts w:ascii="Arial" w:hAnsi="Arial" w:cs="Arial"/>
                <w:sz w:val="20"/>
                <w:szCs w:val="20"/>
              </w:rPr>
              <w:t>de febrero de 2025</w:t>
            </w:r>
          </w:p>
        </w:tc>
        <w:tc>
          <w:tcPr>
            <w:tcW w:w="2127"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F764BB"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842"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ED3479" w:rsidRPr="009E15A4" w14:paraId="717E1D99" w14:textId="77777777" w:rsidTr="0002370A">
        <w:trPr>
          <w:trHeight w:val="920"/>
        </w:trPr>
        <w:tc>
          <w:tcPr>
            <w:tcW w:w="562" w:type="dxa"/>
            <w:shd w:val="clear" w:color="auto" w:fill="BFBFBF" w:themeFill="background1" w:themeFillShade="BF"/>
            <w:vAlign w:val="center"/>
          </w:tcPr>
          <w:p w14:paraId="4A1D66A2" w14:textId="2B43CFC3" w:rsidR="00ED3479" w:rsidRPr="009E15A4" w:rsidRDefault="00ED347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ED3479" w:rsidRPr="009E15A4" w:rsidRDefault="00ED3479" w:rsidP="00886770">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1D4693DB" w14:textId="56F1D8A0" w:rsidR="00ED3479" w:rsidRPr="00FA3609" w:rsidRDefault="00ED3479" w:rsidP="002715A3">
            <w:pPr>
              <w:jc w:val="both"/>
              <w:rPr>
                <w:rFonts w:ascii="Arial" w:hAnsi="Arial" w:cs="Arial"/>
                <w:sz w:val="20"/>
                <w:szCs w:val="20"/>
              </w:rPr>
            </w:pPr>
            <w:r>
              <w:rPr>
                <w:rFonts w:ascii="Arial" w:hAnsi="Arial" w:cs="Arial"/>
                <w:sz w:val="20"/>
                <w:szCs w:val="20"/>
              </w:rPr>
              <w:t>19 de febrero de 2025</w:t>
            </w:r>
          </w:p>
        </w:tc>
        <w:tc>
          <w:tcPr>
            <w:tcW w:w="2127" w:type="dxa"/>
            <w:shd w:val="clear" w:color="auto" w:fill="auto"/>
            <w:vAlign w:val="center"/>
          </w:tcPr>
          <w:p w14:paraId="52F486F3" w14:textId="30F42BA4" w:rsidR="00ED3479" w:rsidRPr="00FA3609" w:rsidRDefault="00ED3479" w:rsidP="00987C2E">
            <w:pPr>
              <w:jc w:val="center"/>
              <w:rPr>
                <w:rFonts w:ascii="Arial" w:hAnsi="Arial" w:cs="Arial"/>
                <w:sz w:val="20"/>
                <w:szCs w:val="20"/>
              </w:rPr>
            </w:pPr>
            <w:r>
              <w:rPr>
                <w:rFonts w:ascii="Arial" w:hAnsi="Arial" w:cs="Arial"/>
                <w:sz w:val="20"/>
                <w:szCs w:val="20"/>
              </w:rPr>
              <w:t>11:00 horas</w:t>
            </w:r>
          </w:p>
        </w:tc>
        <w:tc>
          <w:tcPr>
            <w:tcW w:w="1842" w:type="dxa"/>
            <w:vAlign w:val="center"/>
          </w:tcPr>
          <w:p w14:paraId="09EA02E7" w14:textId="0617EFD2" w:rsidR="00ED3479" w:rsidRPr="009E15A4" w:rsidRDefault="00ED3479"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02370A">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124206E9" w:rsidR="00886770" w:rsidRPr="009E15A4" w:rsidRDefault="00ED3479" w:rsidP="00023DF0">
            <w:pPr>
              <w:jc w:val="both"/>
              <w:rPr>
                <w:rFonts w:ascii="Arial" w:hAnsi="Arial" w:cs="Arial"/>
                <w:sz w:val="20"/>
                <w:szCs w:val="20"/>
              </w:rPr>
            </w:pPr>
            <w:r>
              <w:rPr>
                <w:rFonts w:ascii="Arial" w:hAnsi="Arial" w:cs="Arial"/>
                <w:sz w:val="20"/>
                <w:szCs w:val="20"/>
              </w:rPr>
              <w:t xml:space="preserve">21 </w:t>
            </w:r>
            <w:r w:rsidR="00347435">
              <w:rPr>
                <w:rFonts w:ascii="Arial" w:hAnsi="Arial" w:cs="Arial"/>
                <w:sz w:val="20"/>
                <w:szCs w:val="20"/>
              </w:rPr>
              <w:t>de febrero de 2025</w:t>
            </w:r>
          </w:p>
        </w:tc>
        <w:tc>
          <w:tcPr>
            <w:tcW w:w="2127" w:type="dxa"/>
            <w:vAlign w:val="center"/>
          </w:tcPr>
          <w:p w14:paraId="3DF50803" w14:textId="1794466C" w:rsidR="00886770" w:rsidRPr="009E15A4" w:rsidRDefault="00F40DE9" w:rsidP="00ED3479">
            <w:pPr>
              <w:jc w:val="both"/>
              <w:rPr>
                <w:rFonts w:ascii="Arial" w:hAnsi="Arial" w:cs="Arial"/>
                <w:sz w:val="20"/>
                <w:szCs w:val="20"/>
              </w:rPr>
            </w:pPr>
            <w:r w:rsidRPr="009E15A4">
              <w:rPr>
                <w:rFonts w:ascii="Arial" w:hAnsi="Arial" w:cs="Arial"/>
                <w:sz w:val="20"/>
                <w:szCs w:val="20"/>
              </w:rPr>
              <w:t>A más tardar a las 1</w:t>
            </w:r>
            <w:r w:rsidR="00ED3479">
              <w:rPr>
                <w:rFonts w:ascii="Arial" w:hAnsi="Arial" w:cs="Arial"/>
                <w:sz w:val="20"/>
                <w:szCs w:val="20"/>
              </w:rPr>
              <w:t>2</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842"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02370A">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lastRenderedPageBreak/>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324ED7DC" w:rsidR="00886770" w:rsidRPr="00FA3609" w:rsidRDefault="00D91F4F" w:rsidP="00023DF0">
            <w:pPr>
              <w:jc w:val="both"/>
              <w:rPr>
                <w:rFonts w:ascii="Arial" w:hAnsi="Arial" w:cs="Arial"/>
                <w:sz w:val="20"/>
                <w:szCs w:val="20"/>
              </w:rPr>
            </w:pPr>
            <w:r>
              <w:rPr>
                <w:rFonts w:ascii="Arial" w:hAnsi="Arial" w:cs="Arial"/>
                <w:sz w:val="20"/>
                <w:szCs w:val="20"/>
              </w:rPr>
              <w:t xml:space="preserve">25 </w:t>
            </w:r>
            <w:r w:rsidR="00347435">
              <w:rPr>
                <w:rFonts w:ascii="Arial" w:hAnsi="Arial" w:cs="Arial"/>
                <w:sz w:val="20"/>
                <w:szCs w:val="20"/>
              </w:rPr>
              <w:t>de febrero de 2025</w:t>
            </w:r>
          </w:p>
        </w:tc>
        <w:tc>
          <w:tcPr>
            <w:tcW w:w="2127" w:type="dxa"/>
            <w:vAlign w:val="center"/>
          </w:tcPr>
          <w:p w14:paraId="41371463" w14:textId="20434502" w:rsidR="00886770" w:rsidRPr="009E15A4" w:rsidRDefault="00347435" w:rsidP="00400A06">
            <w:pPr>
              <w:jc w:val="center"/>
              <w:rPr>
                <w:rFonts w:ascii="Arial" w:hAnsi="Arial" w:cs="Arial"/>
                <w:sz w:val="20"/>
                <w:szCs w:val="20"/>
              </w:rPr>
            </w:pPr>
            <w:r>
              <w:rPr>
                <w:rFonts w:ascii="Arial" w:hAnsi="Arial" w:cs="Arial"/>
                <w:sz w:val="20"/>
                <w:szCs w:val="20"/>
              </w:rPr>
              <w:t>11</w:t>
            </w:r>
            <w:r w:rsidR="00F40DE9" w:rsidRPr="009E15A4">
              <w:rPr>
                <w:rFonts w:ascii="Arial" w:hAnsi="Arial" w:cs="Arial"/>
                <w:sz w:val="20"/>
                <w:szCs w:val="20"/>
              </w:rPr>
              <w:t>:</w:t>
            </w:r>
            <w:r w:rsidR="005B05B0">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842"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253" w:type="dxa"/>
            <w:gridSpan w:val="2"/>
            <w:vAlign w:val="center"/>
          </w:tcPr>
          <w:p w14:paraId="3E6A829D" w14:textId="75D34BE8" w:rsidR="007B3A4D" w:rsidRPr="009E15A4" w:rsidRDefault="00D91F4F" w:rsidP="00D91F4F">
            <w:pPr>
              <w:jc w:val="both"/>
              <w:rPr>
                <w:rFonts w:ascii="Arial" w:hAnsi="Arial" w:cs="Arial"/>
                <w:sz w:val="20"/>
                <w:szCs w:val="20"/>
              </w:rPr>
            </w:pPr>
            <w:r>
              <w:rPr>
                <w:rFonts w:ascii="Arial" w:hAnsi="Arial" w:cs="Arial"/>
                <w:sz w:val="20"/>
                <w:szCs w:val="20"/>
                <w:highlight w:val="cyan"/>
              </w:rPr>
              <w:t>A partir de</w:t>
            </w:r>
            <w:r w:rsidR="007B5759" w:rsidRPr="00F7753C">
              <w:rPr>
                <w:rFonts w:ascii="Arial" w:hAnsi="Arial" w:cs="Arial"/>
                <w:sz w:val="20"/>
                <w:szCs w:val="20"/>
                <w:highlight w:val="cyan"/>
              </w:rPr>
              <w:t xml:space="preserve"> la publicación de la Convocatoria y h</w:t>
            </w:r>
            <w:r w:rsidR="007B3A4D" w:rsidRPr="00F7753C">
              <w:rPr>
                <w:rFonts w:ascii="Arial" w:hAnsi="Arial" w:cs="Arial"/>
                <w:sz w:val="20"/>
                <w:szCs w:val="20"/>
                <w:highlight w:val="cyan"/>
              </w:rPr>
              <w:t xml:space="preserve">asta </w:t>
            </w:r>
            <w:r>
              <w:rPr>
                <w:rFonts w:ascii="Arial" w:hAnsi="Arial" w:cs="Arial"/>
                <w:sz w:val="20"/>
                <w:szCs w:val="20"/>
                <w:highlight w:val="cyan"/>
              </w:rPr>
              <w:t>las 10:</w:t>
            </w:r>
            <w:r w:rsidR="00F764BB">
              <w:rPr>
                <w:rFonts w:ascii="Arial" w:hAnsi="Arial" w:cs="Arial"/>
                <w:sz w:val="20"/>
                <w:szCs w:val="20"/>
                <w:highlight w:val="cyan"/>
              </w:rPr>
              <w:t>00 horas del 03 de marzo de 2025</w:t>
            </w:r>
            <w:bookmarkStart w:id="2" w:name="_GoBack"/>
            <w:bookmarkEnd w:id="2"/>
            <w:r w:rsidR="007B5759" w:rsidRPr="00F7753C">
              <w:rPr>
                <w:rFonts w:ascii="Arial" w:hAnsi="Arial" w:cs="Arial"/>
                <w:sz w:val="20"/>
                <w:szCs w:val="20"/>
                <w:highlight w:val="cyan"/>
              </w:rPr>
              <w:t xml:space="preserve"> en Oficialía de Partes de la Auditoría Superior del Estado de Jalisco</w:t>
            </w:r>
            <w:r w:rsidR="007B3A4D" w:rsidRPr="00F7753C">
              <w:rPr>
                <w:rFonts w:ascii="Arial" w:hAnsi="Arial" w:cs="Arial"/>
                <w:sz w:val="20"/>
                <w:szCs w:val="20"/>
                <w:highlight w:val="cyan"/>
              </w:rPr>
              <w:t>.</w:t>
            </w:r>
          </w:p>
        </w:tc>
        <w:tc>
          <w:tcPr>
            <w:tcW w:w="1842"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02370A">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38F4951A" w:rsidR="00886770" w:rsidRPr="009E15A4" w:rsidRDefault="00ED3479" w:rsidP="00ED3479">
            <w:pPr>
              <w:jc w:val="both"/>
              <w:rPr>
                <w:rFonts w:ascii="Arial" w:hAnsi="Arial" w:cs="Arial"/>
                <w:sz w:val="20"/>
                <w:szCs w:val="20"/>
              </w:rPr>
            </w:pPr>
            <w:r>
              <w:rPr>
                <w:rFonts w:ascii="Arial" w:hAnsi="Arial" w:cs="Arial"/>
                <w:sz w:val="20"/>
                <w:szCs w:val="20"/>
              </w:rPr>
              <w:t xml:space="preserve">03 </w:t>
            </w:r>
            <w:r w:rsidR="00347435">
              <w:rPr>
                <w:rFonts w:ascii="Arial" w:hAnsi="Arial" w:cs="Arial"/>
                <w:sz w:val="20"/>
                <w:szCs w:val="20"/>
              </w:rPr>
              <w:t xml:space="preserve">de </w:t>
            </w:r>
            <w:r>
              <w:rPr>
                <w:rFonts w:ascii="Arial" w:hAnsi="Arial" w:cs="Arial"/>
                <w:sz w:val="20"/>
                <w:szCs w:val="20"/>
              </w:rPr>
              <w:t>marzo</w:t>
            </w:r>
            <w:r w:rsidR="00347435">
              <w:rPr>
                <w:rFonts w:ascii="Arial" w:hAnsi="Arial" w:cs="Arial"/>
                <w:sz w:val="20"/>
                <w:szCs w:val="20"/>
              </w:rPr>
              <w:t xml:space="preserve"> de 2025</w:t>
            </w:r>
          </w:p>
        </w:tc>
        <w:tc>
          <w:tcPr>
            <w:tcW w:w="2127" w:type="dxa"/>
            <w:vAlign w:val="center"/>
          </w:tcPr>
          <w:p w14:paraId="1A287D93" w14:textId="41525D76" w:rsidR="00886770" w:rsidRPr="009E15A4" w:rsidRDefault="00150792" w:rsidP="00150792">
            <w:pPr>
              <w:rPr>
                <w:rFonts w:ascii="Arial" w:hAnsi="Arial" w:cs="Arial"/>
                <w:sz w:val="20"/>
                <w:szCs w:val="20"/>
              </w:rPr>
            </w:pPr>
            <w:r>
              <w:rPr>
                <w:rFonts w:ascii="Arial" w:hAnsi="Arial" w:cs="Arial"/>
                <w:sz w:val="20"/>
                <w:szCs w:val="20"/>
              </w:rPr>
              <w:t xml:space="preserve">         </w:t>
            </w:r>
            <w:r w:rsidR="00347435">
              <w:rPr>
                <w:rFonts w:ascii="Arial" w:hAnsi="Arial" w:cs="Arial"/>
                <w:sz w:val="20"/>
                <w:szCs w:val="20"/>
              </w:rPr>
              <w:t>11</w:t>
            </w:r>
            <w:r w:rsidR="00EB79B5">
              <w:rPr>
                <w:rFonts w:ascii="Arial" w:hAnsi="Arial" w:cs="Arial"/>
                <w:sz w:val="20"/>
                <w:szCs w:val="20"/>
              </w:rPr>
              <w:t>:</w:t>
            </w:r>
            <w:r w:rsidR="00914F42">
              <w:rPr>
                <w:rFonts w:ascii="Arial" w:hAnsi="Arial" w:cs="Arial"/>
                <w:sz w:val="20"/>
                <w:szCs w:val="20"/>
              </w:rPr>
              <w:t>3</w:t>
            </w:r>
            <w:r>
              <w:rPr>
                <w:rFonts w:ascii="Arial" w:hAnsi="Arial" w:cs="Arial"/>
                <w:sz w:val="20"/>
                <w:szCs w:val="20"/>
              </w:rPr>
              <w:t>0 horas</w:t>
            </w:r>
          </w:p>
        </w:tc>
        <w:tc>
          <w:tcPr>
            <w:tcW w:w="1842"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253"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253"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253"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253"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0A3BAF53" w14:textId="77777777" w:rsidR="00BB01E6" w:rsidRPr="00BB01E6" w:rsidRDefault="00BB01E6" w:rsidP="00BB01E6">
            <w:pPr>
              <w:pStyle w:val="Sinespaciado"/>
              <w:numPr>
                <w:ilvl w:val="0"/>
                <w:numId w:val="38"/>
              </w:numPr>
              <w:jc w:val="both"/>
              <w:rPr>
                <w:rFonts w:ascii="Arial" w:hAnsi="Arial" w:cs="Arial"/>
                <w:bCs/>
                <w:sz w:val="20"/>
                <w:szCs w:val="16"/>
              </w:rPr>
            </w:pPr>
            <w:r w:rsidRPr="00BB01E6">
              <w:rPr>
                <w:rFonts w:ascii="Arial" w:hAnsi="Arial" w:cs="Arial"/>
                <w:bCs/>
                <w:sz w:val="20"/>
                <w:szCs w:val="16"/>
              </w:rPr>
              <w:t>Mantenimiento correctivo a los tres elevadores de la ASEJ marca Schindler.</w:t>
            </w:r>
          </w:p>
          <w:p w14:paraId="64D7285E" w14:textId="31312D39" w:rsidR="00F9166E" w:rsidRPr="00F9166E" w:rsidRDefault="00BB01E6" w:rsidP="00C155C8">
            <w:pPr>
              <w:pStyle w:val="Sinespaciado"/>
              <w:numPr>
                <w:ilvl w:val="0"/>
                <w:numId w:val="38"/>
              </w:numPr>
              <w:jc w:val="both"/>
              <w:rPr>
                <w:rFonts w:ascii="Arial" w:hAnsi="Arial" w:cs="Arial"/>
                <w:b/>
                <w:color w:val="000000"/>
                <w:sz w:val="20"/>
                <w:szCs w:val="20"/>
              </w:rPr>
            </w:pPr>
            <w:r w:rsidRPr="00BB01E6">
              <w:rPr>
                <w:rFonts w:ascii="Arial" w:hAnsi="Arial" w:cs="Arial"/>
                <w:bCs/>
                <w:sz w:val="20"/>
                <w:szCs w:val="16"/>
              </w:rPr>
              <w:t>Póliza de mantenimiento</w:t>
            </w:r>
            <w:r w:rsidR="001A485B">
              <w:rPr>
                <w:rFonts w:ascii="Arial" w:hAnsi="Arial" w:cs="Arial"/>
                <w:bCs/>
                <w:sz w:val="20"/>
                <w:szCs w:val="16"/>
              </w:rPr>
              <w:t xml:space="preserve"> preventivo</w:t>
            </w:r>
            <w:r w:rsidR="009148DE">
              <w:rPr>
                <w:rFonts w:ascii="Arial" w:hAnsi="Arial" w:cs="Arial"/>
                <w:bCs/>
                <w:sz w:val="20"/>
                <w:szCs w:val="16"/>
              </w:rPr>
              <w:t xml:space="preserve"> mensual</w:t>
            </w:r>
            <w:r w:rsidR="001A485B">
              <w:rPr>
                <w:rFonts w:ascii="Arial" w:hAnsi="Arial" w:cs="Arial"/>
                <w:bCs/>
                <w:sz w:val="20"/>
                <w:szCs w:val="16"/>
              </w:rPr>
              <w:t xml:space="preserve"> </w:t>
            </w:r>
            <w:r w:rsidR="00C155C8">
              <w:rPr>
                <w:rFonts w:ascii="Arial" w:hAnsi="Arial" w:cs="Arial"/>
                <w:bCs/>
                <w:sz w:val="20"/>
                <w:szCs w:val="16"/>
              </w:rPr>
              <w:t>a partir de la publicación del fallo y</w:t>
            </w:r>
            <w:r w:rsidR="006B2A37">
              <w:rPr>
                <w:rFonts w:ascii="Arial" w:hAnsi="Arial" w:cs="Arial"/>
                <w:bCs/>
                <w:sz w:val="20"/>
                <w:szCs w:val="16"/>
              </w:rPr>
              <w:t xml:space="preserve"> hasta el mes de noviembre de 2025</w:t>
            </w:r>
            <w:r w:rsidRPr="00BB01E6">
              <w:rPr>
                <w:rFonts w:ascii="Arial" w:hAnsi="Arial" w:cs="Arial"/>
                <w:bCs/>
                <w:sz w:val="20"/>
                <w:szCs w:val="16"/>
              </w:rPr>
              <w:t xml:space="preserve"> en modalidad parcial o integral</w:t>
            </w:r>
            <w:r w:rsidR="001A485B">
              <w:rPr>
                <w:rFonts w:ascii="Arial" w:hAnsi="Arial" w:cs="Arial"/>
                <w:bCs/>
                <w:sz w:val="20"/>
                <w:szCs w:val="16"/>
              </w:rPr>
              <w:t>,</w:t>
            </w:r>
            <w:r w:rsidRPr="00BB01E6">
              <w:rPr>
                <w:rFonts w:ascii="Arial" w:hAnsi="Arial" w:cs="Arial"/>
                <w:bCs/>
                <w:sz w:val="20"/>
                <w:szCs w:val="16"/>
              </w:rPr>
              <w:t xml:space="preserve"> según las necesidades de la Convocante a los tres elevadores de la ASEJ marca Schindler.</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r>
              <w:rPr>
                <w:rFonts w:ascii="Arial" w:hAnsi="Arial" w:cs="Arial"/>
                <w:b/>
                <w:color w:val="000000"/>
                <w:sz w:val="20"/>
                <w:szCs w:val="20"/>
              </w:rPr>
              <w:t xml:space="preserve"> </w:t>
            </w:r>
          </w:p>
        </w:tc>
        <w:tc>
          <w:tcPr>
            <w:tcW w:w="5147" w:type="dxa"/>
          </w:tcPr>
          <w:p w14:paraId="0CE2FE95" w14:textId="77777777" w:rsidR="00023DF0" w:rsidRDefault="008234B0"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0</w:t>
            </w:r>
            <w:r w:rsidR="00BB01E6">
              <w:rPr>
                <w:rFonts w:ascii="Arial" w:hAnsi="Arial" w:cs="Arial"/>
                <w:color w:val="000000"/>
                <w:sz w:val="20"/>
                <w:szCs w:val="20"/>
              </w:rPr>
              <w:t>3</w:t>
            </w:r>
            <w:r>
              <w:rPr>
                <w:rFonts w:ascii="Arial" w:hAnsi="Arial" w:cs="Arial"/>
                <w:color w:val="000000"/>
                <w:sz w:val="20"/>
                <w:szCs w:val="20"/>
              </w:rPr>
              <w:t xml:space="preserve"> </w:t>
            </w:r>
            <w:r w:rsidR="00BB01E6">
              <w:rPr>
                <w:rFonts w:ascii="Arial" w:hAnsi="Arial" w:cs="Arial"/>
                <w:color w:val="000000"/>
                <w:sz w:val="20"/>
                <w:szCs w:val="20"/>
              </w:rPr>
              <w:t xml:space="preserve">tres </w:t>
            </w:r>
            <w:r>
              <w:rPr>
                <w:rFonts w:ascii="Arial" w:hAnsi="Arial" w:cs="Arial"/>
                <w:color w:val="000000"/>
                <w:sz w:val="20"/>
                <w:szCs w:val="20"/>
              </w:rPr>
              <w:t xml:space="preserve">días hábiles posteriores a la </w:t>
            </w:r>
            <w:r w:rsidR="00EE122E">
              <w:rPr>
                <w:rFonts w:ascii="Arial" w:hAnsi="Arial" w:cs="Arial"/>
                <w:color w:val="000000"/>
                <w:sz w:val="20"/>
                <w:szCs w:val="20"/>
              </w:rPr>
              <w:t>publicación del fallo previa entrega de la orden de compra y hasta noviembre 2025 (servicio preventivo).</w:t>
            </w:r>
          </w:p>
          <w:p w14:paraId="2635C476" w14:textId="517DC29B" w:rsidR="001A485B" w:rsidRPr="007222C4" w:rsidRDefault="001A485B"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lastRenderedPageBreak/>
              <w:t>45 días hábiles posteriores a la publicación del fallo previa entrega de la orden de compra</w:t>
            </w:r>
            <w:r w:rsidR="00954037">
              <w:rPr>
                <w:rFonts w:ascii="Arial" w:hAnsi="Arial" w:cs="Arial"/>
                <w:color w:val="000000"/>
                <w:sz w:val="20"/>
                <w:szCs w:val="20"/>
              </w:rPr>
              <w:t xml:space="preserve"> (servicio correctivo).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lastRenderedPageBreak/>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lastRenderedPageBreak/>
        <w:t xml:space="preserve">5. ORIGEN DE LOS </w:t>
      </w:r>
      <w:r w:rsidRPr="0080746F">
        <w:t>RECURSOS</w:t>
      </w:r>
      <w:bookmarkEnd w:id="5"/>
    </w:p>
    <w:p w14:paraId="0145648E" w14:textId="226D6C52" w:rsidR="00370699" w:rsidRDefault="00370699" w:rsidP="00370699">
      <w:pPr>
        <w:jc w:val="both"/>
        <w:rPr>
          <w:rFonts w:ascii="Arial" w:hAnsi="Arial" w:cs="Arial"/>
          <w:sz w:val="24"/>
          <w:szCs w:val="24"/>
        </w:rPr>
      </w:pPr>
      <w:bookmarkStart w:id="6" w:name="_Toc135041683"/>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Pr>
          <w:rFonts w:ascii="Arial" w:hAnsi="Arial" w:cs="Arial"/>
          <w:sz w:val="24"/>
          <w:szCs w:val="24"/>
        </w:rPr>
        <w:t>J, para el ejercicio fiscal del año en curso,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Pr>
          <w:rFonts w:ascii="Arial" w:hAnsi="Arial" w:cs="Arial"/>
          <w:b/>
          <w:sz w:val="24"/>
          <w:szCs w:val="24"/>
        </w:rPr>
        <w:t>CIA PRESUPUESTAL DE LA LICITACIÓ</w:t>
      </w:r>
      <w:r w:rsidRPr="00721713">
        <w:rPr>
          <w:rFonts w:ascii="Arial" w:hAnsi="Arial" w:cs="Arial"/>
          <w:b/>
          <w:sz w:val="24"/>
          <w:szCs w:val="24"/>
        </w:rPr>
        <w:t>N PÚBLICA”</w:t>
      </w:r>
      <w:r w:rsidR="00EE122E">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lastRenderedPageBreak/>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la </w:t>
      </w:r>
      <w:r w:rsidRPr="00B84813">
        <w:rPr>
          <w:rFonts w:ascii="Arial" w:hAnsi="Arial" w:cs="Arial"/>
          <w:color w:val="000000"/>
          <w:sz w:val="24"/>
          <w:szCs w:val="24"/>
        </w:rPr>
        <w:lastRenderedPageBreak/>
        <w:t>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en </w:t>
      </w:r>
      <w:r w:rsidRPr="00B84813">
        <w:rPr>
          <w:rFonts w:ascii="Arial" w:hAnsi="Arial" w:cs="Arial"/>
          <w:color w:val="000000"/>
          <w:sz w:val="24"/>
          <w:szCs w:val="24"/>
        </w:rPr>
        <w:lastRenderedPageBreak/>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 la documentación elaborada por el licitante deberá redactarse en español. Únicamente podrán presentarse certificaciones, folletos, catálogos o cualquier </w:t>
      </w:r>
      <w:r w:rsidRPr="00721713">
        <w:rPr>
          <w:rFonts w:ascii="Arial" w:hAnsi="Arial" w:cs="Arial"/>
          <w:color w:val="000000"/>
          <w:spacing w:val="-1"/>
        </w:rPr>
        <w:lastRenderedPageBreak/>
        <w:t>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lastRenderedPageBreak/>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lastRenderedPageBreak/>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la sección de materiales deberá estar debidamente desglosada, no se aceptarán dos o más </w:t>
      </w:r>
      <w:r w:rsidRPr="00B84813">
        <w:rPr>
          <w:rFonts w:ascii="Arial" w:hAnsi="Arial" w:cs="Arial"/>
          <w:color w:val="000000"/>
          <w:spacing w:val="-3"/>
        </w:rPr>
        <w:lastRenderedPageBreak/>
        <w:t>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r w:rsidRPr="00721713">
        <w:rPr>
          <w:rFonts w:ascii="Arial" w:hAnsi="Arial" w:cs="Arial"/>
          <w:color w:val="000000"/>
          <w:spacing w:val="-3"/>
        </w:rPr>
        <w:t>e.firma</w:t>
      </w:r>
      <w:proofErr w:type="spell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Dirección General de </w:t>
      </w:r>
      <w:r w:rsidRPr="00721713">
        <w:rPr>
          <w:rFonts w:ascii="Arial" w:eastAsia="Times New Roman" w:hAnsi="Arial" w:cs="Arial"/>
          <w:color w:val="000000"/>
          <w:spacing w:val="-1"/>
          <w:sz w:val="24"/>
          <w:szCs w:val="24"/>
          <w:lang w:val="es-ES" w:eastAsia="es-ES"/>
        </w:rPr>
        <w:lastRenderedPageBreak/>
        <w:t>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lastRenderedPageBreak/>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lastRenderedPageBreak/>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lastRenderedPageBreak/>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w:t>
      </w:r>
      <w:r w:rsidRPr="00721713">
        <w:rPr>
          <w:rFonts w:ascii="Arial" w:eastAsia="Times New Roman" w:hAnsi="Arial" w:cs="Arial"/>
          <w:color w:val="000000"/>
          <w:spacing w:val="-1"/>
          <w:sz w:val="24"/>
          <w:szCs w:val="24"/>
          <w:lang w:val="es-ES" w:eastAsia="es-ES"/>
        </w:rPr>
        <w:lastRenderedPageBreak/>
        <w:t xml:space="preserve">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7"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lastRenderedPageBreak/>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06AC2C3" w:rsidR="00D25F1E" w:rsidRPr="00B21002" w:rsidRDefault="00D25F1E" w:rsidP="007C4AD5">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La ASEJ podrá optar por la Rescisión Administrativa</w:t>
      </w:r>
      <w:r w:rsidR="007C4AD5">
        <w:rPr>
          <w:rFonts w:ascii="Arial" w:eastAsia="Times New Roman" w:hAnsi="Arial" w:cs="Arial"/>
          <w:spacing w:val="-1"/>
          <w:sz w:val="24"/>
          <w:szCs w:val="24"/>
          <w:lang w:val="es-ES" w:eastAsia="es-ES"/>
        </w:rPr>
        <w:t xml:space="preserve"> del contrato, sin necesidad de </w:t>
      </w:r>
      <w:r w:rsidRPr="00721713">
        <w:rPr>
          <w:rFonts w:ascii="Arial" w:eastAsia="Times New Roman" w:hAnsi="Arial" w:cs="Arial"/>
          <w:spacing w:val="-1"/>
          <w:sz w:val="24"/>
          <w:szCs w:val="24"/>
          <w:lang w:val="es-ES" w:eastAsia="es-ES"/>
        </w:rPr>
        <w:t xml:space="preserve">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 xml:space="preserve">(s), </w:t>
      </w:r>
      <w:r w:rsidRPr="00721713">
        <w:rPr>
          <w:rFonts w:ascii="Arial" w:eastAsia="Times New Roman" w:hAnsi="Arial" w:cs="Arial"/>
          <w:spacing w:val="-1"/>
          <w:sz w:val="24"/>
          <w:szCs w:val="24"/>
          <w:lang w:val="es-ES" w:eastAsia="es-ES"/>
        </w:rPr>
        <w:lastRenderedPageBreak/>
        <w:t>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lastRenderedPageBreak/>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FE0A0B0"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xml:space="preserve">, por </w:t>
      </w:r>
      <w:r w:rsidRPr="007D5D48">
        <w:rPr>
          <w:rFonts w:ascii="Arial" w:hAnsi="Arial" w:cs="Arial"/>
          <w:sz w:val="24"/>
          <w:szCs w:val="24"/>
        </w:rPr>
        <w:lastRenderedPageBreak/>
        <w:t>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lastRenderedPageBreak/>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 xml:space="preserve">ESPECIFICACIONES </w:t>
      </w:r>
      <w:r w:rsidRPr="007D5D48">
        <w:rPr>
          <w:rFonts w:ascii="Arial" w:hAnsi="Arial" w:cs="Arial"/>
          <w:b/>
          <w:sz w:val="24"/>
          <w:szCs w:val="24"/>
        </w:rPr>
        <w:lastRenderedPageBreak/>
        <w:t>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w:t>
      </w:r>
      <w:r w:rsidRPr="00C01BBA">
        <w:rPr>
          <w:rFonts w:ascii="Arial" w:hAnsi="Arial" w:cs="Arial"/>
          <w:sz w:val="24"/>
        </w:rPr>
        <w:lastRenderedPageBreak/>
        <w:t>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lastRenderedPageBreak/>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lastRenderedPageBreak/>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2A18634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CC6D27">
        <w:rPr>
          <w:rFonts w:ascii="Arial" w:hAnsi="Arial" w:cs="Arial"/>
          <w:sz w:val="14"/>
          <w:szCs w:val="14"/>
        </w:rPr>
        <w:t>LP-__-00_-2025</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BE16E6" w:rsidRDefault="00BE16E6" w:rsidP="00203087">
      <w:pPr>
        <w:spacing w:after="0" w:line="240" w:lineRule="auto"/>
      </w:pPr>
      <w:r>
        <w:separator/>
      </w:r>
    </w:p>
  </w:endnote>
  <w:endnote w:type="continuationSeparator" w:id="0">
    <w:p w14:paraId="339D9169" w14:textId="77777777" w:rsidR="00BE16E6" w:rsidRDefault="00BE16E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CD24C96" w:rsidR="00BE16E6" w:rsidRPr="00FE3509" w:rsidRDefault="00BE16E6"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F764BB">
          <w:rPr>
            <w:rFonts w:ascii="Arial" w:hAnsi="Arial" w:cs="Arial"/>
            <w:noProof/>
            <w:sz w:val="22"/>
          </w:rPr>
          <w:t>6</w:t>
        </w:r>
        <w:r w:rsidRPr="00FE3509">
          <w:rPr>
            <w:rFonts w:ascii="Arial" w:hAnsi="Arial" w:cs="Arial"/>
            <w:sz w:val="22"/>
          </w:rPr>
          <w:fldChar w:fldCharType="end"/>
        </w:r>
      </w:p>
    </w:sdtContent>
  </w:sdt>
  <w:p w14:paraId="4BD93C9F" w14:textId="77777777" w:rsidR="00BE16E6" w:rsidRDefault="00BE16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BE16E6" w:rsidRDefault="00BE16E6" w:rsidP="00203087">
      <w:pPr>
        <w:spacing w:after="0" w:line="240" w:lineRule="auto"/>
      </w:pPr>
      <w:r>
        <w:separator/>
      </w:r>
    </w:p>
  </w:footnote>
  <w:footnote w:type="continuationSeparator" w:id="0">
    <w:p w14:paraId="13365356" w14:textId="77777777" w:rsidR="00BE16E6" w:rsidRDefault="00BE16E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8"/>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9"/>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70E3"/>
    <w:rsid w:val="00036178"/>
    <w:rsid w:val="000535E7"/>
    <w:rsid w:val="00061BB1"/>
    <w:rsid w:val="000667B0"/>
    <w:rsid w:val="00072B87"/>
    <w:rsid w:val="0008563A"/>
    <w:rsid w:val="00085C0E"/>
    <w:rsid w:val="00086437"/>
    <w:rsid w:val="00091F9B"/>
    <w:rsid w:val="00092B91"/>
    <w:rsid w:val="000A26CB"/>
    <w:rsid w:val="000A26EB"/>
    <w:rsid w:val="000A578C"/>
    <w:rsid w:val="000C341B"/>
    <w:rsid w:val="000C5354"/>
    <w:rsid w:val="000D4B48"/>
    <w:rsid w:val="000D558B"/>
    <w:rsid w:val="000E67B2"/>
    <w:rsid w:val="000F0DCD"/>
    <w:rsid w:val="000F57B7"/>
    <w:rsid w:val="00112D85"/>
    <w:rsid w:val="001153E6"/>
    <w:rsid w:val="001214A0"/>
    <w:rsid w:val="00122575"/>
    <w:rsid w:val="00123545"/>
    <w:rsid w:val="001269C6"/>
    <w:rsid w:val="00127875"/>
    <w:rsid w:val="0013382B"/>
    <w:rsid w:val="00150792"/>
    <w:rsid w:val="001535ED"/>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32105"/>
    <w:rsid w:val="00254B00"/>
    <w:rsid w:val="00262FA0"/>
    <w:rsid w:val="002715A3"/>
    <w:rsid w:val="00281528"/>
    <w:rsid w:val="00284988"/>
    <w:rsid w:val="002A3601"/>
    <w:rsid w:val="002A38F1"/>
    <w:rsid w:val="002A6AE2"/>
    <w:rsid w:val="002B595A"/>
    <w:rsid w:val="002C5FA3"/>
    <w:rsid w:val="002E254B"/>
    <w:rsid w:val="002F17AF"/>
    <w:rsid w:val="00310815"/>
    <w:rsid w:val="00312FA9"/>
    <w:rsid w:val="003131BB"/>
    <w:rsid w:val="00313A8C"/>
    <w:rsid w:val="00326D85"/>
    <w:rsid w:val="00347435"/>
    <w:rsid w:val="00366F11"/>
    <w:rsid w:val="00370699"/>
    <w:rsid w:val="00372372"/>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38FA"/>
    <w:rsid w:val="0048188E"/>
    <w:rsid w:val="004962BC"/>
    <w:rsid w:val="004A05C0"/>
    <w:rsid w:val="004A5E2B"/>
    <w:rsid w:val="004A7CD8"/>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7E6"/>
    <w:rsid w:val="005B05B0"/>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1EDF"/>
    <w:rsid w:val="00666589"/>
    <w:rsid w:val="006666A9"/>
    <w:rsid w:val="00667808"/>
    <w:rsid w:val="00674896"/>
    <w:rsid w:val="00675522"/>
    <w:rsid w:val="00682811"/>
    <w:rsid w:val="00684A98"/>
    <w:rsid w:val="00687A82"/>
    <w:rsid w:val="006975BC"/>
    <w:rsid w:val="006A453B"/>
    <w:rsid w:val="006A58DB"/>
    <w:rsid w:val="006B0A1A"/>
    <w:rsid w:val="006B1FB0"/>
    <w:rsid w:val="006B2A37"/>
    <w:rsid w:val="006B518E"/>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36555"/>
    <w:rsid w:val="00743E28"/>
    <w:rsid w:val="00747F65"/>
    <w:rsid w:val="00771827"/>
    <w:rsid w:val="00787404"/>
    <w:rsid w:val="007A0FEB"/>
    <w:rsid w:val="007A70E7"/>
    <w:rsid w:val="007B3A4D"/>
    <w:rsid w:val="007B5759"/>
    <w:rsid w:val="007C0F3D"/>
    <w:rsid w:val="007C233B"/>
    <w:rsid w:val="007C4AD5"/>
    <w:rsid w:val="007C5B54"/>
    <w:rsid w:val="007C6279"/>
    <w:rsid w:val="007F1F46"/>
    <w:rsid w:val="00801828"/>
    <w:rsid w:val="00804C05"/>
    <w:rsid w:val="00806C64"/>
    <w:rsid w:val="0080746F"/>
    <w:rsid w:val="00807F62"/>
    <w:rsid w:val="008211BD"/>
    <w:rsid w:val="008234B0"/>
    <w:rsid w:val="008244D2"/>
    <w:rsid w:val="00824D1C"/>
    <w:rsid w:val="00833049"/>
    <w:rsid w:val="00846876"/>
    <w:rsid w:val="00867A7C"/>
    <w:rsid w:val="00870DA0"/>
    <w:rsid w:val="00886770"/>
    <w:rsid w:val="008918D7"/>
    <w:rsid w:val="008A616A"/>
    <w:rsid w:val="008B2B60"/>
    <w:rsid w:val="008C488F"/>
    <w:rsid w:val="008E0A7E"/>
    <w:rsid w:val="008F7045"/>
    <w:rsid w:val="009010AD"/>
    <w:rsid w:val="009148DE"/>
    <w:rsid w:val="00914F42"/>
    <w:rsid w:val="00923D2C"/>
    <w:rsid w:val="00926113"/>
    <w:rsid w:val="00932C85"/>
    <w:rsid w:val="0094249D"/>
    <w:rsid w:val="009530A6"/>
    <w:rsid w:val="00954037"/>
    <w:rsid w:val="00954103"/>
    <w:rsid w:val="00962C33"/>
    <w:rsid w:val="009636C7"/>
    <w:rsid w:val="0098398A"/>
    <w:rsid w:val="0098563D"/>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6701"/>
    <w:rsid w:val="00A05111"/>
    <w:rsid w:val="00A15ED6"/>
    <w:rsid w:val="00A162BC"/>
    <w:rsid w:val="00A177DB"/>
    <w:rsid w:val="00A21DF9"/>
    <w:rsid w:val="00A3432E"/>
    <w:rsid w:val="00A34F2B"/>
    <w:rsid w:val="00A41FA5"/>
    <w:rsid w:val="00A44827"/>
    <w:rsid w:val="00A45D71"/>
    <w:rsid w:val="00A543A8"/>
    <w:rsid w:val="00A7179D"/>
    <w:rsid w:val="00A77E90"/>
    <w:rsid w:val="00A80157"/>
    <w:rsid w:val="00A939BC"/>
    <w:rsid w:val="00AA04D1"/>
    <w:rsid w:val="00AA1349"/>
    <w:rsid w:val="00AB5F9A"/>
    <w:rsid w:val="00AC2910"/>
    <w:rsid w:val="00AC353A"/>
    <w:rsid w:val="00AF3AB8"/>
    <w:rsid w:val="00B019CE"/>
    <w:rsid w:val="00B03113"/>
    <w:rsid w:val="00B048CA"/>
    <w:rsid w:val="00B052A5"/>
    <w:rsid w:val="00B21002"/>
    <w:rsid w:val="00B33783"/>
    <w:rsid w:val="00B43F01"/>
    <w:rsid w:val="00B63286"/>
    <w:rsid w:val="00B7089A"/>
    <w:rsid w:val="00B77B84"/>
    <w:rsid w:val="00B77C06"/>
    <w:rsid w:val="00B84813"/>
    <w:rsid w:val="00B86F10"/>
    <w:rsid w:val="00BA18C5"/>
    <w:rsid w:val="00BA5F47"/>
    <w:rsid w:val="00BB01E6"/>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678FA"/>
    <w:rsid w:val="00C728CB"/>
    <w:rsid w:val="00C731EA"/>
    <w:rsid w:val="00C735D6"/>
    <w:rsid w:val="00C83F55"/>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5C57"/>
    <w:rsid w:val="00D57DA5"/>
    <w:rsid w:val="00D60A7C"/>
    <w:rsid w:val="00D64C21"/>
    <w:rsid w:val="00D73BA5"/>
    <w:rsid w:val="00D81CBB"/>
    <w:rsid w:val="00D82E95"/>
    <w:rsid w:val="00D84C57"/>
    <w:rsid w:val="00D87003"/>
    <w:rsid w:val="00D91F4F"/>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24BC"/>
    <w:rsid w:val="00E43BC1"/>
    <w:rsid w:val="00E460CF"/>
    <w:rsid w:val="00E7222D"/>
    <w:rsid w:val="00E77CF3"/>
    <w:rsid w:val="00E87FCF"/>
    <w:rsid w:val="00E902CC"/>
    <w:rsid w:val="00E91A0A"/>
    <w:rsid w:val="00EB2361"/>
    <w:rsid w:val="00EB79B5"/>
    <w:rsid w:val="00EC365B"/>
    <w:rsid w:val="00EC3D11"/>
    <w:rsid w:val="00ED14C4"/>
    <w:rsid w:val="00ED1805"/>
    <w:rsid w:val="00ED3479"/>
    <w:rsid w:val="00ED49E8"/>
    <w:rsid w:val="00EE122E"/>
    <w:rsid w:val="00EE6479"/>
    <w:rsid w:val="00F06316"/>
    <w:rsid w:val="00F40DE9"/>
    <w:rsid w:val="00F41914"/>
    <w:rsid w:val="00F43D1F"/>
    <w:rsid w:val="00F54DE6"/>
    <w:rsid w:val="00F647D3"/>
    <w:rsid w:val="00F657DF"/>
    <w:rsid w:val="00F764BB"/>
    <w:rsid w:val="00F7753C"/>
    <w:rsid w:val="00F86DAA"/>
    <w:rsid w:val="00F86E7B"/>
    <w:rsid w:val="00F875B6"/>
    <w:rsid w:val="00F9166E"/>
    <w:rsid w:val="00F93013"/>
    <w:rsid w:val="00F95160"/>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0206-ED60-42AD-8FCE-A4E18EA6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49</Pages>
  <Words>17419</Words>
  <Characters>97215</Characters>
  <Application>Microsoft Office Word</Application>
  <DocSecurity>0</DocSecurity>
  <Lines>2430</Lines>
  <Paragraphs>988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141</cp:revision>
  <cp:lastPrinted>2023-11-29T19:52:00Z</cp:lastPrinted>
  <dcterms:created xsi:type="dcterms:W3CDTF">2023-09-07T15:41:00Z</dcterms:created>
  <dcterms:modified xsi:type="dcterms:W3CDTF">2025-02-17T23:28:00Z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